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E" w:rsidRPr="00D6216F" w:rsidRDefault="00460FEE" w:rsidP="0046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F0D69A" wp14:editId="0A65B12F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63625" cy="1323975"/>
            <wp:effectExtent l="19050" t="0" r="317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C6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D6216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60FEE" w:rsidRPr="00D6216F" w:rsidRDefault="00460FEE" w:rsidP="0046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16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60FEE" w:rsidRPr="00007DD3" w:rsidRDefault="00460FEE" w:rsidP="0046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60FEE" w:rsidRPr="00D6216F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60FEE" w:rsidRPr="00D6216F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 xml:space="preserve">г. Шахты Ростовской области </w:t>
      </w:r>
    </w:p>
    <w:p w:rsidR="00460FEE" w:rsidRPr="00D6216F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№14</w:t>
      </w:r>
    </w:p>
    <w:p w:rsidR="00460FEE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Героя Советского Союза И.К. Мирошникова» </w:t>
      </w:r>
    </w:p>
    <w:p w:rsidR="00460FEE" w:rsidRPr="00493AAB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(МБОУ СОШ №14 г.Шахты)</w:t>
      </w:r>
    </w:p>
    <w:p w:rsidR="00460FEE" w:rsidRPr="00B23345" w:rsidRDefault="00460FEE" w:rsidP="00460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345">
        <w:rPr>
          <w:rFonts w:ascii="Times New Roman" w:eastAsia="Times New Roman" w:hAnsi="Times New Roman" w:cs="Times New Roman"/>
          <w:sz w:val="16"/>
          <w:szCs w:val="16"/>
        </w:rPr>
        <w:t>346519 г. Шахты Ростовской области, ул.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B23345">
        <w:rPr>
          <w:rFonts w:ascii="Times New Roman" w:eastAsia="Times New Roman" w:hAnsi="Times New Roman" w:cs="Times New Roman"/>
          <w:sz w:val="16"/>
          <w:szCs w:val="16"/>
        </w:rPr>
        <w:t>Пограничная</w:t>
      </w:r>
      <w:proofErr w:type="gramEnd"/>
      <w:r w:rsidRPr="00B23345">
        <w:rPr>
          <w:rFonts w:ascii="Times New Roman" w:eastAsia="Times New Roman" w:hAnsi="Times New Roman" w:cs="Times New Roman"/>
          <w:sz w:val="16"/>
          <w:szCs w:val="16"/>
        </w:rPr>
        <w:t>, 47-в, тел: (863</w:t>
      </w:r>
      <w:r>
        <w:rPr>
          <w:rFonts w:ascii="Times New Roman" w:eastAsia="Times New Roman" w:hAnsi="Times New Roman" w:cs="Times New Roman"/>
          <w:sz w:val="16"/>
          <w:szCs w:val="16"/>
        </w:rPr>
        <w:t>62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 xml:space="preserve">2 75 67, </w:t>
      </w:r>
      <w:r w:rsidRPr="00B23345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B23345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school</w:t>
        </w:r>
        <w:r w:rsidRPr="0091161D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14@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shakhty</w:t>
        </w:r>
        <w:proofErr w:type="spellEnd"/>
        <w:r w:rsidRPr="0091161D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edu</w:t>
        </w:r>
        <w:proofErr w:type="spellEnd"/>
        <w:r w:rsidRPr="0091161D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ru</w:t>
        </w:r>
      </w:hyperlink>
    </w:p>
    <w:p w:rsidR="00460FEE" w:rsidRDefault="00460FEE" w:rsidP="00460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D05C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FEE" w:rsidRPr="00FE45A1" w:rsidTr="004C4CCD">
        <w:tc>
          <w:tcPr>
            <w:tcW w:w="4785" w:type="dxa"/>
          </w:tcPr>
          <w:p w:rsidR="00460FEE" w:rsidRPr="00FE45A1" w:rsidRDefault="00460FEE" w:rsidP="004C4C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E45A1">
              <w:rPr>
                <w:rFonts w:ascii="Times New Roman" w:hAnsi="Times New Roman" w:cs="Times New Roman"/>
                <w:b/>
                <w:sz w:val="28"/>
              </w:rPr>
              <w:t>РАССМОТРЕНО</w:t>
            </w:r>
          </w:p>
          <w:p w:rsidR="00460FEE" w:rsidRPr="00FE45A1" w:rsidRDefault="00460FEE" w:rsidP="003E644B">
            <w:pPr>
              <w:rPr>
                <w:rFonts w:ascii="Times New Roman" w:hAnsi="Times New Roman" w:cs="Times New Roman"/>
                <w:sz w:val="28"/>
              </w:rPr>
            </w:pPr>
            <w:r w:rsidRPr="00FE45A1">
              <w:rPr>
                <w:rFonts w:ascii="Times New Roman" w:hAnsi="Times New Roman" w:cs="Times New Roman"/>
                <w:sz w:val="28"/>
              </w:rPr>
              <w:t xml:space="preserve">Протокол №1 заседания педагогического совета от </w:t>
            </w:r>
            <w:r>
              <w:rPr>
                <w:rFonts w:ascii="Times New Roman" w:hAnsi="Times New Roman" w:cs="Times New Roman"/>
                <w:sz w:val="28"/>
              </w:rPr>
              <w:t>30 августа 202</w:t>
            </w:r>
            <w:r w:rsidR="003E644B">
              <w:rPr>
                <w:rFonts w:ascii="Times New Roman" w:hAnsi="Times New Roman" w:cs="Times New Roman"/>
                <w:sz w:val="28"/>
              </w:rPr>
              <w:t>2</w:t>
            </w:r>
            <w:r w:rsidRPr="00FE45A1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786" w:type="dxa"/>
          </w:tcPr>
          <w:p w:rsidR="00460FEE" w:rsidRPr="00FE45A1" w:rsidRDefault="00460FEE" w:rsidP="004C4CC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FE45A1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460FEE" w:rsidRPr="00FE45A1" w:rsidRDefault="00460FEE" w:rsidP="004C4C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E45A1">
              <w:rPr>
                <w:rFonts w:ascii="Times New Roman" w:hAnsi="Times New Roman" w:cs="Times New Roman"/>
                <w:sz w:val="28"/>
              </w:rPr>
              <w:t>Директор МБОУ СОШ №14 г.Шахты</w:t>
            </w:r>
          </w:p>
          <w:p w:rsidR="00460FEE" w:rsidRPr="00FE45A1" w:rsidRDefault="00460FEE" w:rsidP="004C4C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E45A1">
              <w:rPr>
                <w:rFonts w:ascii="Times New Roman" w:hAnsi="Times New Roman" w:cs="Times New Roman"/>
                <w:sz w:val="28"/>
              </w:rPr>
              <w:t>_______________Л.В.Кучук</w:t>
            </w:r>
          </w:p>
          <w:p w:rsidR="00460FEE" w:rsidRPr="00FE45A1" w:rsidRDefault="00460FEE" w:rsidP="003E644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E45A1">
              <w:rPr>
                <w:rFonts w:ascii="Times New Roman" w:hAnsi="Times New Roman" w:cs="Times New Roman"/>
                <w:sz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E45A1">
              <w:rPr>
                <w:rFonts w:ascii="Times New Roman" w:hAnsi="Times New Roman" w:cs="Times New Roman"/>
                <w:sz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3E644B">
              <w:rPr>
                <w:rFonts w:ascii="Times New Roman" w:hAnsi="Times New Roman" w:cs="Times New Roman"/>
                <w:sz w:val="28"/>
              </w:rPr>
              <w:t>2</w:t>
            </w:r>
            <w:r w:rsidRPr="00FE45A1">
              <w:rPr>
                <w:rFonts w:ascii="Times New Roman" w:hAnsi="Times New Roman" w:cs="Times New Roman"/>
                <w:sz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3E644B">
              <w:rPr>
                <w:rFonts w:ascii="Times New Roman" w:hAnsi="Times New Roman" w:cs="Times New Roman"/>
                <w:sz w:val="28"/>
              </w:rPr>
              <w:t>98</w:t>
            </w:r>
          </w:p>
        </w:tc>
      </w:tr>
    </w:tbl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>ПРОГРАММА  НАСТАВНИЧЕСТВА</w:t>
      </w: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>«УЧИТЕЛЬ - УЧИТЕЛЬ»</w:t>
      </w:r>
    </w:p>
    <w:p w:rsidR="00460FEE" w:rsidRPr="00460FEE" w:rsidRDefault="0084020A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>202</w:t>
      </w:r>
      <w:r w:rsidR="003E644B">
        <w:rPr>
          <w:rFonts w:ascii="Times New Roman" w:eastAsia="Times New Roman" w:hAnsi="Times New Roman" w:cs="Times New Roman"/>
          <w:sz w:val="4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>/202</w:t>
      </w:r>
      <w:r w:rsidR="003E644B">
        <w:rPr>
          <w:rFonts w:ascii="Times New Roman" w:eastAsia="Times New Roman" w:hAnsi="Times New Roman" w:cs="Times New Roman"/>
          <w:sz w:val="40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учебный год</w:t>
      </w: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>МБОУ СОШ №14 г.Шахты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0FEE" w:rsidRPr="00460FEE" w:rsidRDefault="00AC6418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Составитель</w:t>
      </w:r>
      <w:r w:rsidR="00460FEE" w:rsidRPr="00460FEE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Жирикова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О.П.</w:t>
      </w:r>
      <w:r w:rsidRPr="00460FEE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5E7D63">
        <w:rPr>
          <w:rFonts w:ascii="Times New Roman" w:eastAsia="Times New Roman" w:hAnsi="Times New Roman" w:cs="Times New Roman"/>
          <w:sz w:val="32"/>
          <w:szCs w:val="24"/>
          <w:lang w:eastAsia="ru-RU"/>
        </w:rPr>
        <w:t>высшая категория, руководитель ШМО учителей начальных классов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32"/>
          <w:szCs w:val="24"/>
          <w:lang w:eastAsia="ru-RU"/>
        </w:rPr>
        <w:t>Срок реализации: 1 год</w:t>
      </w:r>
    </w:p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32"/>
          <w:szCs w:val="24"/>
          <w:lang w:eastAsia="ru-RU"/>
        </w:rPr>
        <w:t>202</w:t>
      </w:r>
      <w:r w:rsidR="003E644B">
        <w:rPr>
          <w:rFonts w:ascii="Times New Roman" w:eastAsia="Times New Roman" w:hAnsi="Times New Roman" w:cs="Times New Roman"/>
          <w:sz w:val="32"/>
          <w:szCs w:val="24"/>
          <w:lang w:eastAsia="ru-RU"/>
        </w:rPr>
        <w:t>2</w:t>
      </w:r>
      <w:r w:rsidRPr="00460FE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г.</w:t>
      </w:r>
    </w:p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Пояснительная записка…………………………………………………………………..3-6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Актуальность разработки программы наставничества ………………………………..3-4</w:t>
      </w:r>
    </w:p>
    <w:p w:rsidR="00460FEE" w:rsidRPr="00460FEE" w:rsidRDefault="00460FEE" w:rsidP="0046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 другими докуме</w:t>
      </w:r>
      <w:r w:rsidR="005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 организации ………………………………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</w:p>
    <w:p w:rsidR="00460FEE" w:rsidRPr="00460FEE" w:rsidRDefault="00460FEE" w:rsidP="0046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программы </w:t>
      </w:r>
      <w:r w:rsidR="005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наставничества…………………………………………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60FEE" w:rsidRPr="00460FEE" w:rsidRDefault="00460FEE" w:rsidP="0046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</w:t>
      </w:r>
      <w:r w:rsidR="005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ограммы…………………………………………………………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Применяемые формы наставничест</w:t>
      </w:r>
      <w:r w:rsidR="005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технологии…………………………………….6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программы……………………………………………………………………6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Основные участники программы и их функции………………………………………   6-7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Механизм управления программой наставничества…………………………………  .7-10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Оценка результатов программы и ее эффективности……………………………10-12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Организация контроля и оценки………………………………………………………….10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Показатели и критерии оценки результативности программы наставничества……….12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План реализации мероприятий программы наставничества на учебный год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12-15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Приложения………………………………………………………………………………15-17</w:t>
      </w: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60FEE"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</w:t>
      </w:r>
    </w:p>
    <w:p w:rsidR="00460FEE" w:rsidRPr="00460FEE" w:rsidRDefault="00460FEE" w:rsidP="005E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разработки программы наставничества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молодых специалистов, а также вновь прибывших специалистов в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образовательное учреждение – одна из ключевых задач образовательной политики.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помощь необходима не только молодым, начинающим педагогам, но и вновь прибывшим в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учреждении, а также  оказывать методическую помощь в работе.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очень актуальна для нашей школы, так как у нас работает один молодой учитель и два вновь прибывших учителей.</w:t>
      </w:r>
    </w:p>
    <w:p w:rsidR="00460FEE" w:rsidRPr="00460FEE" w:rsidRDefault="00460FEE" w:rsidP="00460F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Взаимосвязь с другими документами организации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наставничества «учитель-учитель» разработана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 г.Шахты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региональных проектов национального проекта «Образование»: «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школа»; «Успех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Составленная нами программа тесно связана с действующими документами  школы: ООП НОО, рабочими программами по предметам и внеурочной деятельности, планом воспитательной работы, программой профессионального развития педагога (ИППР),  классным журналом </w:t>
      </w:r>
      <w:r w:rsidR="00CE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журналом 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технике безопасности и  планом социально-психологической службы.</w:t>
      </w:r>
    </w:p>
    <w:p w:rsidR="00460FEE" w:rsidRPr="00460FEE" w:rsidRDefault="00460FEE" w:rsidP="00460F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 наставничества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 г.Шахты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следующей цели: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 молодых и вновь прибывших специалистов, проживающих на территории РФ.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60FEE" w:rsidRPr="00460FEE" w:rsidRDefault="00460FEE" w:rsidP="00460F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молодых и вновь прибывших специалистов для вхождения в полноценный рабочий режим школы через освоение  норм, требований и традиций школы и с целью закрепления их в образовательной организации.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3)Спланировать систему мероприятий для передачи навыков, знаний, формирования ценностей у  педагогов с целью  повышения личностного и профессионального уровня наставляемых, а также качества обучения младших школьников.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4)Ежегодно отслеживать динамику развития профессиональной деятельности каждого наставляемого  педагога на основании рефлексивного анализа ИППР и качества обучения школьников.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5)Оценить результаты программы и ее эффективность.</w:t>
      </w:r>
    </w:p>
    <w:p w:rsidR="00460FEE" w:rsidRPr="00460FEE" w:rsidRDefault="00460FEE" w:rsidP="00460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наставничества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№14 г.Шахты 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 год.  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наставники могут уйти на заслуженный отдых, молодые и новые педагоги поменять место работы и так удобнее будет сделать анализ о проделанной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наставников с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наставляемыми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реализации программы наставничества с 1.09.202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срок окончания  1.09 202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  </w:t>
      </w:r>
    </w:p>
    <w:p w:rsidR="00460FEE" w:rsidRPr="00460FEE" w:rsidRDefault="00460FEE" w:rsidP="00460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формы наставничества и технологии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 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которые будут применяться в данной программе на 202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подобраны исходя из практики работы опытных учителей  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Применяемые в программе элементы технологий: традиционная модель наставничества, ситуационное наставничество, партнёрское, саморегулируемое наставничество, реверсивное,  виртуальное, </w:t>
      </w:r>
      <w:proofErr w:type="spell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медиация, проектная.</w:t>
      </w:r>
      <w:proofErr w:type="gramEnd"/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 чтобы пройти аттестацию наставляемые могут выбрать себе </w:t>
      </w:r>
      <w:proofErr w:type="spell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работы с детьми  над проектно – исследовательской деятельностью они воспользуются опытом наставника, который занимается  проектной деятельностью, если у наставляемого возникнут свои личные проблемы или проблемы с детьми, родителями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возникнут трудности при решении педагогических ситуаций, то им на помощь придёт школьная  служба  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II.СОДЕРЖАНИЕ ПРОГРАММЫ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Основные участники программы и их функции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Наставляемые: </w:t>
      </w:r>
    </w:p>
    <w:p w:rsidR="003E644B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Васюкова О.А.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460FEE" w:rsidRPr="00460FEE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Борисовская Т.А.</w:t>
      </w:r>
      <w:r w:rsidRP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Т.Г.,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Дейна</w:t>
      </w:r>
      <w:proofErr w:type="spellEnd"/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П.В., 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Специалисты,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Наставник для молодого специалиста:</w:t>
      </w:r>
    </w:p>
    <w:p w:rsidR="00460FEE" w:rsidRPr="00460FEE" w:rsidRDefault="00460FEE" w:rsidP="00460F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для вновь прибывших специалистов: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1) Куратор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460FEE" w:rsidRPr="00460FEE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2) Учителя</w:t>
      </w:r>
      <w:r w:rsidR="00460FEE"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0FEE"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параллели с новым специалистом: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Васюкова О.А.-Подопригора В.В., Авдеева Т.Г.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Белякова С.В. Борисовская Т.А. – Несмачнова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 - </w:t>
      </w:r>
      <w:r w:rsid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Г.П.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Дейна</w:t>
      </w:r>
      <w:proofErr w:type="spellEnd"/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– Никольская З.В.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практики работы по наставничеству, молодые или прибывшие учителя сами находят себе наставников, которые близки  им по своим параметрам, перенимают у них опыт, от которых начинается старт  их карьерного роста, поэтому наставниками могут являться все остальные члены кафедры начального образования и другие члены педагогического коллектива школы.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в программе  задач все наставники выполняют две функции или относятся к двум типам наставников: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Наставник-консультант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Наставник-предметник 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дальнейшей корректировки программы можно использовать примерный перечень функций управления программой наставничества и примерный перечень необходимых мероприятий и видов деятельности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Механизм управления программой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взаимодействие между участниками: «опытный педагог – молодой специалист»,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 работы с молодыми и вновь прибывшими специалистами являются: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 - целенаправленный процесс адаптации и развития специалиста продолжается на протяжении 3 лет.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наставнику: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необходимое обучение;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-разрабатывать совместно с молодым специалистом план профессионального становления;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контролировать работу, оказывать необходимую помощь;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молодому специалисту: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выполнять план профессионального становления в установленные сроки;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периодически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наставником и руководителем методического объединения.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с молодыми и новыми специалистами:  беседы;  собеседования;  </w:t>
      </w:r>
      <w:proofErr w:type="spell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  встречи с опытными учителями;  открытые уроки, внеклассные мероприятия;  тематические педсоветы, семинары;  методические консультации; посещение и взаимопосещение уроков;  анкетирование, тестирование;  участие в различных очных и дистанционных мероприятиях;  прохождение курсов.</w:t>
      </w:r>
      <w:proofErr w:type="gramEnd"/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администрация организации  - участников;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● наставники - участники программы;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педагог-психолог, социальный педагог.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 программы настав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 является руководитель Ш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FEE" w:rsidRDefault="00460FEE" w:rsidP="00460F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2686050"/>
            <wp:effectExtent l="0" t="0" r="0" b="0"/>
            <wp:docPr id="1" name="Рисунок 1" descr="https://nsportal.ru/sites/default/files/docpreview_image/2020/11/30/programma_po_nastavnichestvu_2020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1/30/programma_po_nastavnichestvu_2020.docx_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EE" w:rsidRPr="00460FEE" w:rsidRDefault="00460FEE" w:rsidP="00460F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Рис.1 Форма наставничества «учитель – учитель»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ОЦЕНКА РЕЗУЛЬТАТОВ ПРОГРАММЫ И ЕЕ ЭФФЕКТИВНОСТИ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Организация контроля и оценки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работу наставляемых, наставников и всей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в целом будет руководитель ШМО учителей начальных классов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(куратор).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будет происходить в качестве текущего контроля и итогового контроля.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Текущий контроль будет происходить 1 раз в четверть по итогам составленного наставляемыми и наставника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отчёта по форме (Приложение 1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заседании учителей, как один из рассматриваемых вопросов, а так же на совещании при директоре.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будет происходить на педагогическом совете, специально посвящённый теме наставничества и на итоговом заседании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таблицы результативности программы наставничества за истёкший год, а так же рефлексивного самоанализа наставляемых реализации ИППР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1590"/>
        <w:gridCol w:w="2948"/>
      </w:tblGrid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начала действия программы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подведения  итогов реализации программы (промежуточных, итоговых)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0FEE" w:rsidRPr="00460FEE" w:rsidRDefault="00460FEE" w:rsidP="00460FE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Количество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подавших «запрос на помощь наставника»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Количество педагогов, подавших запрос на работу в наставляемых парах в качестве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0FEE" w:rsidRPr="00460FEE" w:rsidRDefault="00460FEE" w:rsidP="00460FE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Количество педагогов, прошедших обучение по наставничеству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Количество наставников из числа педагогов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3E644B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Количество наставников из числа выпускников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Количество наставников - сотрудников региональных предприятий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Количество наставников - сотрудников НКО/ участников региональных социальных </w:t>
            </w: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0FEE" w:rsidRPr="00460FEE" w:rsidRDefault="00460FEE" w:rsidP="00460FE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Результативность взаимодействия наставнических пар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модели «учитель-учитель»: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грантовыми</w:t>
            </w:r>
            <w:proofErr w:type="spell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проектами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Количество педагогов, сменивших статус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наставляемого на наставника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0FEE" w:rsidRPr="00460FEE" w:rsidRDefault="00460FEE" w:rsidP="00460FE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Количество представителей предприятий, предпринимателей, НКО  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ПЛАН РЕАЛИЗАЦИИ МЕРОПРИЯТИЙ ПРОГРАММЫ НАСТАВНИЧЕСТВА НА 202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результаты. 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оцениваемых результатов: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● повышение уровня удовлетворенности собственной работой и улучшение психоэмоционального состояния;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качественный рост успеваемости и улучшение поведения в подшефных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сокращение числа конфликтов с педагогическим и родительским сообществами;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● рост числа собственных профессиональных работ: статей, исследований, методических практик молодого специалиста.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013"/>
        <w:gridCol w:w="1266"/>
        <w:gridCol w:w="1426"/>
        <w:gridCol w:w="1782"/>
        <w:gridCol w:w="2559"/>
      </w:tblGrid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участников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проектная группа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проектной группы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школы.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форм и программ </w:t>
            </w: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 исходя из потребностей школы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проектной </w:t>
            </w: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мониторинга по </w:t>
            </w: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выявлению предварительных запросов от потенциальных наставляемых и о заинтересованных в наставничестве (внутри школы)</w:t>
            </w:r>
            <w:proofErr w:type="gramEnd"/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методической учебы с наставниками по работе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наставляемыми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комплекса встреч наставника с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встреча наставника и наставляемого.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встречи наставника и наставляемого: совместная работа наставника и наставляемого.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Форматы анкет обратной связи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промежуточной оценки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кураторы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реализации  программы наставничества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поощрение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кураторы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поощрении участников программы </w:t>
            </w: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благодарственных писем участникам.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школы</w:t>
            </w:r>
          </w:p>
        </w:tc>
      </w:tr>
    </w:tbl>
    <w:p w:rsidR="005E7D63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460FEE" w:rsidP="005E7D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Отчётная форма по итогам четверти 202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E64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1)Сохранение контингента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(прибывшие, выбывшие)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2)Мониторинг предметных результатов по итогам 1 четверти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3)Общие сведения по итогам 1 четверти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4)Информация о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5)Взаимопосещение уроков и индивидуальная (коррекционная) работа с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6)Пропуски уроков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Достижения обучающихся на конкурсах и олимпиадах по предметам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8)Методические разработки, печатные работы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9)Участие в различных профессиональных конкурсах, конференциях, методических мероприятиях</w:t>
      </w:r>
    </w:p>
    <w:p w:rsidR="003E644B" w:rsidRDefault="003E644B" w:rsidP="005E7D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5E7D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5E7D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B" w:rsidRDefault="003E644B" w:rsidP="005E7D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3E644B" w:rsidP="005E7D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FEE"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РЕФЛЕКСИВНЫЙ АНАЛИЗ РЕАЛИЗАЦИИ ИППР, ПРЕДСТАВЛЕНИЕ РЕЗУЛЬТАТОВ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7218"/>
        <w:gridCol w:w="847"/>
        <w:gridCol w:w="1076"/>
      </w:tblGrid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 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3E6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2/23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4B" w:rsidRPr="00460FEE" w:rsidTr="0044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 через использование  обучающих семинаров, курсов повышения квалификации, круглых столов,  </w:t>
            </w:r>
            <w:proofErr w:type="spell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видеоконференций, мастер-классов.</w:t>
            </w:r>
          </w:p>
        </w:tc>
        <w:tc>
          <w:tcPr>
            <w:tcW w:w="0" w:type="auto"/>
            <w:hideMark/>
          </w:tcPr>
          <w:p w:rsidR="003E644B" w:rsidRDefault="003E644B">
            <w:r w:rsidRPr="005B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2022/23</w:t>
            </w:r>
          </w:p>
        </w:tc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4B" w:rsidRPr="00460FEE" w:rsidTr="0044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 работы по созданию условий для развития творческого потенциала учителя, включение его в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инновационную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0" w:type="auto"/>
            <w:hideMark/>
          </w:tcPr>
          <w:p w:rsidR="003E644B" w:rsidRDefault="003E644B">
            <w:r w:rsidRPr="005B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2022/23</w:t>
            </w:r>
          </w:p>
        </w:tc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4B" w:rsidRPr="00460FEE" w:rsidTr="0044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 работы с мотивированными и одаренными детьми.</w:t>
            </w:r>
          </w:p>
        </w:tc>
        <w:tc>
          <w:tcPr>
            <w:tcW w:w="0" w:type="auto"/>
            <w:hideMark/>
          </w:tcPr>
          <w:p w:rsidR="003E644B" w:rsidRDefault="003E644B">
            <w:r w:rsidRPr="005B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2022/23</w:t>
            </w:r>
          </w:p>
        </w:tc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4B" w:rsidRPr="00460FEE" w:rsidTr="00444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целенаправленной  работы со слабоуспевающими учащимися с учетом их индивидуальных возможностей.</w:t>
            </w:r>
          </w:p>
        </w:tc>
        <w:tc>
          <w:tcPr>
            <w:tcW w:w="0" w:type="auto"/>
            <w:hideMark/>
          </w:tcPr>
          <w:p w:rsidR="003E644B" w:rsidRDefault="003E644B">
            <w:r w:rsidRPr="005B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2022/23</w:t>
            </w:r>
          </w:p>
        </w:tc>
        <w:tc>
          <w:tcPr>
            <w:tcW w:w="0" w:type="auto"/>
            <w:vAlign w:val="center"/>
            <w:hideMark/>
          </w:tcPr>
          <w:p w:rsidR="003E644B" w:rsidRPr="00460FEE" w:rsidRDefault="003E644B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12D" w:rsidRDefault="00A2212D"/>
    <w:sectPr w:rsidR="00A2212D" w:rsidSect="003E64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012"/>
    <w:multiLevelType w:val="multilevel"/>
    <w:tmpl w:val="D684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24DC7"/>
    <w:multiLevelType w:val="multilevel"/>
    <w:tmpl w:val="255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C06F7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94B80"/>
    <w:multiLevelType w:val="multilevel"/>
    <w:tmpl w:val="8A4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20968"/>
    <w:multiLevelType w:val="multilevel"/>
    <w:tmpl w:val="20C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907C4"/>
    <w:multiLevelType w:val="multilevel"/>
    <w:tmpl w:val="50BE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F47CA"/>
    <w:multiLevelType w:val="multilevel"/>
    <w:tmpl w:val="C90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204E7"/>
    <w:multiLevelType w:val="multilevel"/>
    <w:tmpl w:val="78F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023B2"/>
    <w:multiLevelType w:val="multilevel"/>
    <w:tmpl w:val="24BC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25DB4"/>
    <w:multiLevelType w:val="multilevel"/>
    <w:tmpl w:val="035C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56DB7"/>
    <w:multiLevelType w:val="multilevel"/>
    <w:tmpl w:val="96C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76043"/>
    <w:multiLevelType w:val="multilevel"/>
    <w:tmpl w:val="5896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A7EC4"/>
    <w:multiLevelType w:val="multilevel"/>
    <w:tmpl w:val="F2E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E"/>
    <w:rsid w:val="000D5F85"/>
    <w:rsid w:val="003E644B"/>
    <w:rsid w:val="00460FEE"/>
    <w:rsid w:val="005E7D63"/>
    <w:rsid w:val="0084020A"/>
    <w:rsid w:val="00A2212D"/>
    <w:rsid w:val="00AC6418"/>
    <w:rsid w:val="00C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460FEE"/>
  </w:style>
  <w:style w:type="character" w:customStyle="1" w:styleId="c9">
    <w:name w:val="c9"/>
    <w:basedOn w:val="a0"/>
    <w:rsid w:val="00460FEE"/>
  </w:style>
  <w:style w:type="paragraph" w:customStyle="1" w:styleId="c48">
    <w:name w:val="c48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60FEE"/>
  </w:style>
  <w:style w:type="character" w:customStyle="1" w:styleId="c0">
    <w:name w:val="c0"/>
    <w:basedOn w:val="a0"/>
    <w:rsid w:val="00460FEE"/>
  </w:style>
  <w:style w:type="paragraph" w:customStyle="1" w:styleId="c27">
    <w:name w:val="c2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0FEE"/>
  </w:style>
  <w:style w:type="character" w:customStyle="1" w:styleId="c5">
    <w:name w:val="c5"/>
    <w:basedOn w:val="a0"/>
    <w:rsid w:val="00460FEE"/>
  </w:style>
  <w:style w:type="paragraph" w:customStyle="1" w:styleId="c8">
    <w:name w:val="c8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60FEE"/>
  </w:style>
  <w:style w:type="paragraph" w:customStyle="1" w:styleId="c34">
    <w:name w:val="c34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60FEE"/>
  </w:style>
  <w:style w:type="paragraph" w:customStyle="1" w:styleId="c13">
    <w:name w:val="c1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60FEE"/>
  </w:style>
  <w:style w:type="character" w:customStyle="1" w:styleId="c64">
    <w:name w:val="c64"/>
    <w:basedOn w:val="a0"/>
    <w:rsid w:val="00460FEE"/>
  </w:style>
  <w:style w:type="character" w:styleId="a3">
    <w:name w:val="Hyperlink"/>
    <w:basedOn w:val="a0"/>
    <w:uiPriority w:val="99"/>
    <w:semiHidden/>
    <w:unhideWhenUsed/>
    <w:rsid w:val="00460FEE"/>
    <w:rPr>
      <w:color w:val="0000FF"/>
      <w:u w:val="single"/>
    </w:rPr>
  </w:style>
  <w:style w:type="character" w:customStyle="1" w:styleId="c11">
    <w:name w:val="c11"/>
    <w:basedOn w:val="a0"/>
    <w:rsid w:val="00460FEE"/>
  </w:style>
  <w:style w:type="character" w:customStyle="1" w:styleId="c45">
    <w:name w:val="c45"/>
    <w:basedOn w:val="a0"/>
    <w:rsid w:val="00460FEE"/>
  </w:style>
  <w:style w:type="character" w:customStyle="1" w:styleId="c10">
    <w:name w:val="c10"/>
    <w:basedOn w:val="a0"/>
    <w:rsid w:val="00460FEE"/>
  </w:style>
  <w:style w:type="character" w:customStyle="1" w:styleId="c31">
    <w:name w:val="c31"/>
    <w:basedOn w:val="a0"/>
    <w:rsid w:val="00460FEE"/>
  </w:style>
  <w:style w:type="character" w:customStyle="1" w:styleId="c2">
    <w:name w:val="c2"/>
    <w:basedOn w:val="a0"/>
    <w:rsid w:val="00460FEE"/>
  </w:style>
  <w:style w:type="paragraph" w:customStyle="1" w:styleId="c77">
    <w:name w:val="c7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60FEE"/>
  </w:style>
  <w:style w:type="paragraph" w:styleId="a4">
    <w:name w:val="Balloon Text"/>
    <w:basedOn w:val="a"/>
    <w:link w:val="a5"/>
    <w:uiPriority w:val="99"/>
    <w:semiHidden/>
    <w:unhideWhenUsed/>
    <w:rsid w:val="0046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460FEE"/>
  </w:style>
  <w:style w:type="character" w:customStyle="1" w:styleId="c9">
    <w:name w:val="c9"/>
    <w:basedOn w:val="a0"/>
    <w:rsid w:val="00460FEE"/>
  </w:style>
  <w:style w:type="paragraph" w:customStyle="1" w:styleId="c48">
    <w:name w:val="c48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60FEE"/>
  </w:style>
  <w:style w:type="character" w:customStyle="1" w:styleId="c0">
    <w:name w:val="c0"/>
    <w:basedOn w:val="a0"/>
    <w:rsid w:val="00460FEE"/>
  </w:style>
  <w:style w:type="paragraph" w:customStyle="1" w:styleId="c27">
    <w:name w:val="c2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0FEE"/>
  </w:style>
  <w:style w:type="character" w:customStyle="1" w:styleId="c5">
    <w:name w:val="c5"/>
    <w:basedOn w:val="a0"/>
    <w:rsid w:val="00460FEE"/>
  </w:style>
  <w:style w:type="paragraph" w:customStyle="1" w:styleId="c8">
    <w:name w:val="c8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60FEE"/>
  </w:style>
  <w:style w:type="paragraph" w:customStyle="1" w:styleId="c34">
    <w:name w:val="c34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60FEE"/>
  </w:style>
  <w:style w:type="paragraph" w:customStyle="1" w:styleId="c13">
    <w:name w:val="c1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60FEE"/>
  </w:style>
  <w:style w:type="character" w:customStyle="1" w:styleId="c64">
    <w:name w:val="c64"/>
    <w:basedOn w:val="a0"/>
    <w:rsid w:val="00460FEE"/>
  </w:style>
  <w:style w:type="character" w:styleId="a3">
    <w:name w:val="Hyperlink"/>
    <w:basedOn w:val="a0"/>
    <w:uiPriority w:val="99"/>
    <w:semiHidden/>
    <w:unhideWhenUsed/>
    <w:rsid w:val="00460FEE"/>
    <w:rPr>
      <w:color w:val="0000FF"/>
      <w:u w:val="single"/>
    </w:rPr>
  </w:style>
  <w:style w:type="character" w:customStyle="1" w:styleId="c11">
    <w:name w:val="c11"/>
    <w:basedOn w:val="a0"/>
    <w:rsid w:val="00460FEE"/>
  </w:style>
  <w:style w:type="character" w:customStyle="1" w:styleId="c45">
    <w:name w:val="c45"/>
    <w:basedOn w:val="a0"/>
    <w:rsid w:val="00460FEE"/>
  </w:style>
  <w:style w:type="character" w:customStyle="1" w:styleId="c10">
    <w:name w:val="c10"/>
    <w:basedOn w:val="a0"/>
    <w:rsid w:val="00460FEE"/>
  </w:style>
  <w:style w:type="character" w:customStyle="1" w:styleId="c31">
    <w:name w:val="c31"/>
    <w:basedOn w:val="a0"/>
    <w:rsid w:val="00460FEE"/>
  </w:style>
  <w:style w:type="character" w:customStyle="1" w:styleId="c2">
    <w:name w:val="c2"/>
    <w:basedOn w:val="a0"/>
    <w:rsid w:val="00460FEE"/>
  </w:style>
  <w:style w:type="paragraph" w:customStyle="1" w:styleId="c77">
    <w:name w:val="c7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60FEE"/>
  </w:style>
  <w:style w:type="paragraph" w:styleId="a4">
    <w:name w:val="Balloon Text"/>
    <w:basedOn w:val="a"/>
    <w:link w:val="a5"/>
    <w:uiPriority w:val="99"/>
    <w:semiHidden/>
    <w:unhideWhenUsed/>
    <w:rsid w:val="0046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usosh14sha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2022-11-29T05:33:00Z</dcterms:created>
  <dcterms:modified xsi:type="dcterms:W3CDTF">2022-11-29T05:33:00Z</dcterms:modified>
</cp:coreProperties>
</file>